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51" w:rsidRPr="00360051" w:rsidRDefault="00360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0051">
        <w:rPr>
          <w:rFonts w:ascii="Times New Roman" w:hAnsi="Times New Roman" w:cs="Times New Roman"/>
          <w:b/>
          <w:sz w:val="24"/>
          <w:szCs w:val="24"/>
        </w:rPr>
        <w:t xml:space="preserve">Tisková zpráva, </w:t>
      </w:r>
      <w:r w:rsidR="004D7526">
        <w:rPr>
          <w:rFonts w:ascii="Times New Roman" w:hAnsi="Times New Roman" w:cs="Times New Roman"/>
          <w:b/>
          <w:sz w:val="24"/>
          <w:szCs w:val="24"/>
        </w:rPr>
        <w:t>18</w:t>
      </w:r>
      <w:r w:rsidRPr="00360051">
        <w:rPr>
          <w:rFonts w:ascii="Times New Roman" w:hAnsi="Times New Roman" w:cs="Times New Roman"/>
          <w:b/>
          <w:sz w:val="24"/>
          <w:szCs w:val="24"/>
        </w:rPr>
        <w:t>. 1. (</w:t>
      </w:r>
      <w:r w:rsidR="004D7526">
        <w:rPr>
          <w:rFonts w:ascii="Times New Roman" w:hAnsi="Times New Roman" w:cs="Times New Roman"/>
          <w:b/>
          <w:sz w:val="24"/>
          <w:szCs w:val="24"/>
        </w:rPr>
        <w:t>2</w:t>
      </w:r>
      <w:r w:rsidRPr="00360051">
        <w:rPr>
          <w:rFonts w:ascii="Times New Roman" w:hAnsi="Times New Roman" w:cs="Times New Roman"/>
          <w:b/>
          <w:sz w:val="24"/>
          <w:szCs w:val="24"/>
        </w:rPr>
        <w:t>)</w:t>
      </w:r>
    </w:p>
    <w:p w:rsidR="00360051" w:rsidRDefault="00360051">
      <w:pPr>
        <w:rPr>
          <w:rFonts w:ascii="Times New Roman" w:hAnsi="Times New Roman" w:cs="Times New Roman"/>
          <w:b/>
          <w:sz w:val="24"/>
          <w:szCs w:val="24"/>
        </w:rPr>
      </w:pPr>
    </w:p>
    <w:p w:rsidR="000A3383" w:rsidRPr="004A612A" w:rsidRDefault="004D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Andělské vojsko </w:t>
      </w:r>
      <w:r w:rsidRPr="004D752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D75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Výstava obrazů barokních andělů v představách misionářů z horských oblastí Bolívie v 17. a 18. století</w:t>
      </w:r>
    </w:p>
    <w:p w:rsidR="004A612A" w:rsidRPr="004A612A" w:rsidRDefault="004A612A">
      <w:pPr>
        <w:rPr>
          <w:rFonts w:ascii="Times New Roman" w:hAnsi="Times New Roman" w:cs="Times New Roman"/>
          <w:sz w:val="24"/>
          <w:szCs w:val="24"/>
        </w:rPr>
      </w:pPr>
    </w:p>
    <w:p w:rsidR="00DF14BA" w:rsidRPr="001128C0" w:rsidRDefault="00F10D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PARDUBICE </w:t>
      </w:r>
      <w:r w:rsidRPr="004D752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D7526" w:rsidRPr="004D7526">
        <w:rPr>
          <w:rFonts w:ascii="Times New Roman" w:hAnsi="Times New Roman" w:cs="Times New Roman"/>
          <w:i/>
          <w:sz w:val="24"/>
          <w:szCs w:val="24"/>
        </w:rPr>
        <w:t xml:space="preserve">V Knihovním centru U </w:t>
      </w:r>
      <w:proofErr w:type="spellStart"/>
      <w:r w:rsidR="004D7526" w:rsidRPr="004D7526">
        <w:rPr>
          <w:rFonts w:ascii="Times New Roman" w:hAnsi="Times New Roman" w:cs="Times New Roman"/>
          <w:i/>
          <w:sz w:val="24"/>
          <w:szCs w:val="24"/>
        </w:rPr>
        <w:t>Vokolků</w:t>
      </w:r>
      <w:proofErr w:type="spellEnd"/>
      <w:r w:rsidR="004D7526" w:rsidRPr="004D7526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="004D7526" w:rsidRPr="004D7526">
        <w:rPr>
          <w:rFonts w:ascii="Times New Roman" w:hAnsi="Times New Roman" w:cs="Times New Roman"/>
          <w:i/>
          <w:sz w:val="24"/>
          <w:szCs w:val="24"/>
        </w:rPr>
        <w:t>Příhrádku</w:t>
      </w:r>
      <w:proofErr w:type="spellEnd"/>
      <w:r w:rsidR="004D7526" w:rsidRPr="004D7526">
        <w:rPr>
          <w:rFonts w:ascii="Times New Roman" w:hAnsi="Times New Roman" w:cs="Times New Roman"/>
          <w:i/>
          <w:sz w:val="24"/>
          <w:szCs w:val="24"/>
        </w:rPr>
        <w:t xml:space="preserve"> – literárním muzeu, detašovaném pracovišti Krajské knihovny v Pardubicích, je od 18. ledna do 5. března 2024 možné zhlédnout výstavu obrazů barokních andělů.</w:t>
      </w:r>
    </w:p>
    <w:p w:rsidR="004D7526" w:rsidRPr="004D7526" w:rsidRDefault="004D7526" w:rsidP="004D7526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4D75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Výstava nabízí část unikátní sbírky obrazů RNDr. Josefa Haldy, na kterých jsou zpodobněny představy andělů ze 17. a 18. století tak, jak je malovali španělští mniši v klášteře </w:t>
      </w:r>
      <w:proofErr w:type="spellStart"/>
      <w:r w:rsidRPr="004D75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Indipendencia</w:t>
      </w:r>
      <w:proofErr w:type="spellEnd"/>
      <w:r w:rsidRPr="004D75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v Bolívii nedaleko města </w:t>
      </w:r>
      <w:proofErr w:type="spellStart"/>
      <w:r w:rsidRPr="004D75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Cochabamba</w:t>
      </w:r>
      <w:proofErr w:type="spellEnd"/>
      <w:r w:rsidRPr="004D75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Na amatérských, naivních i profesionálních uměleckých dílech jsou andělé zpodobněni jako šlechtici při činnostech, díky kterým byli uznáváni. Každý anděl má funkci   bojovníka či pomocníka, je ozvláštněn hudebním nástrojem či zbraní, a na důkaz svého vyššího poslání má namalovaná krásná velká křídla. Jedná se o alegorii andělského vojska, která měla v rámci christianizace zemí Jižní Ameriky zpřístupnit a podpořit činnost mnichů – misionářů. </w:t>
      </w:r>
    </w:p>
    <w:p w:rsidR="004D7526" w:rsidRPr="004D7526" w:rsidRDefault="004D7526" w:rsidP="004D7526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4D752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Kolekce 16 vystavených obrazů nabízí vhled do neznámého pojetí specifické představy ochránce a božího posla obyvatel Jižní Ameriky.</w:t>
      </w:r>
    </w:p>
    <w:p w:rsidR="004D7526" w:rsidRPr="004D7526" w:rsidRDefault="004D7526" w:rsidP="004D7526">
      <w:pPr>
        <w:rPr>
          <w:rFonts w:ascii="Times New Roman" w:hAnsi="Times New Roman" w:cs="Times New Roman"/>
          <w:sz w:val="24"/>
          <w:szCs w:val="24"/>
        </w:rPr>
      </w:pPr>
      <w:r w:rsidRPr="004D7526">
        <w:rPr>
          <w:rFonts w:ascii="Times New Roman" w:hAnsi="Times New Roman" w:cs="Times New Roman"/>
          <w:sz w:val="24"/>
          <w:szCs w:val="24"/>
        </w:rPr>
        <w:t>Ing. Radomíra Kodetová, ředitelka krajské knihovny, věří, že tato pozoruhodná výstava zaujme návštěvníky a přivede je k zamyšlení, k čemuž dodává: „Kdo z nás se někdy ve svém životě neobrátil na toho svého anděla strážného a nepředstavoval si ho, jak vypadá? Na této unikátní výstavě mají návštěvníci příležitost porovnat svou představu se zpodobněním, které je našemu evropskému vnímání vzdálené.“</w:t>
      </w:r>
      <w:bookmarkStart w:id="0" w:name="_GoBack"/>
      <w:bookmarkEnd w:id="0"/>
    </w:p>
    <w:p w:rsidR="00E006CE" w:rsidRDefault="00E006CE">
      <w:pPr>
        <w:rPr>
          <w:rFonts w:ascii="Times New Roman" w:hAnsi="Times New Roman" w:cs="Times New Roman"/>
          <w:sz w:val="24"/>
          <w:szCs w:val="24"/>
        </w:rPr>
      </w:pPr>
    </w:p>
    <w:p w:rsidR="00E006CE" w:rsidRDefault="00E006CE">
      <w:pPr>
        <w:rPr>
          <w:rFonts w:ascii="Times New Roman" w:hAnsi="Times New Roman" w:cs="Times New Roman"/>
          <w:sz w:val="24"/>
          <w:szCs w:val="24"/>
        </w:rPr>
      </w:pPr>
    </w:p>
    <w:p w:rsidR="00360051" w:rsidRPr="00447204" w:rsidRDefault="00360051" w:rsidP="00360051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447204">
        <w:rPr>
          <w:rFonts w:ascii="Times New Roman" w:hAnsi="Times New Roman" w:cs="Times New Roman"/>
          <w:b/>
          <w:sz w:val="20"/>
          <w:szCs w:val="20"/>
        </w:rPr>
        <w:t>Kontakt:</w:t>
      </w:r>
    </w:p>
    <w:p w:rsidR="001128C0" w:rsidRDefault="001128C0" w:rsidP="00360051">
      <w:pPr>
        <w:pStyle w:val="Normlnweb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oddělení</w:t>
      </w:r>
    </w:p>
    <w:p w:rsidR="00360051" w:rsidRPr="00447204" w:rsidRDefault="001128C0" w:rsidP="00360051">
      <w:pPr>
        <w:pStyle w:val="Normlnweb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461 530 269, 725 166 618 </w:t>
      </w:r>
      <w:r w:rsidR="00360051" w:rsidRPr="00447204">
        <w:rPr>
          <w:sz w:val="20"/>
          <w:szCs w:val="20"/>
        </w:rPr>
        <w:br/>
        <w:t xml:space="preserve">Krajská knihovna v Pardubicích </w:t>
      </w:r>
      <w:r w:rsidR="00360051" w:rsidRPr="00447204">
        <w:rPr>
          <w:sz w:val="20"/>
          <w:szCs w:val="20"/>
        </w:rPr>
        <w:br/>
        <w:t xml:space="preserve">PR a koordinátor kulturních aktivit </w:t>
      </w:r>
      <w:r w:rsidR="00360051" w:rsidRPr="00447204">
        <w:rPr>
          <w:sz w:val="20"/>
          <w:szCs w:val="20"/>
        </w:rPr>
        <w:br/>
        <w:t xml:space="preserve">e-mail: </w:t>
      </w:r>
      <w:hyperlink r:id="rId6" w:history="1">
        <w:r w:rsidRPr="001128C0">
          <w:rPr>
            <w:rStyle w:val="Hypertextovodkaz"/>
            <w:rFonts w:eastAsia="Calibri"/>
            <w:color w:val="000000" w:themeColor="text1"/>
            <w:sz w:val="20"/>
            <w:szCs w:val="20"/>
            <w:u w:val="none"/>
          </w:rPr>
          <w:t>pr@knihovna-pardubice.cz</w:t>
        </w:r>
      </w:hyperlink>
      <w:r w:rsidR="00360051" w:rsidRPr="00447204">
        <w:rPr>
          <w:sz w:val="20"/>
          <w:szCs w:val="20"/>
        </w:rPr>
        <w:br/>
        <w:t xml:space="preserve">web: </w:t>
      </w:r>
      <w:hyperlink r:id="rId7" w:history="1">
        <w:r w:rsidR="00360051" w:rsidRPr="00447204">
          <w:rPr>
            <w:rStyle w:val="Hypertextovodkaz"/>
            <w:rFonts w:eastAsia="Calibri"/>
            <w:color w:val="auto"/>
            <w:sz w:val="20"/>
            <w:szCs w:val="20"/>
            <w:u w:val="none"/>
          </w:rPr>
          <w:t>www.kkpce.cz</w:t>
        </w:r>
      </w:hyperlink>
    </w:p>
    <w:p w:rsidR="00360051" w:rsidRPr="00DF14BA" w:rsidRDefault="00360051">
      <w:pPr>
        <w:rPr>
          <w:rFonts w:ascii="Times New Roman" w:hAnsi="Times New Roman" w:cs="Times New Roman"/>
          <w:sz w:val="24"/>
          <w:szCs w:val="24"/>
        </w:rPr>
      </w:pPr>
    </w:p>
    <w:sectPr w:rsidR="00360051" w:rsidRPr="00DF1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B4" w:rsidRDefault="00D036B4" w:rsidP="00282813">
      <w:pPr>
        <w:spacing w:after="0" w:line="240" w:lineRule="auto"/>
      </w:pPr>
      <w:r>
        <w:separator/>
      </w:r>
    </w:p>
  </w:endnote>
  <w:endnote w:type="continuationSeparator" w:id="0">
    <w:p w:rsidR="00D036B4" w:rsidRDefault="00D036B4" w:rsidP="002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B4" w:rsidRDefault="00D036B4" w:rsidP="00282813">
      <w:pPr>
        <w:spacing w:after="0" w:line="240" w:lineRule="auto"/>
      </w:pPr>
      <w:r>
        <w:separator/>
      </w:r>
    </w:p>
  </w:footnote>
  <w:footnote w:type="continuationSeparator" w:id="0">
    <w:p w:rsidR="00D036B4" w:rsidRDefault="00D036B4" w:rsidP="0028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-265430</wp:posOffset>
          </wp:positionV>
          <wp:extent cx="723900" cy="70942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Krajská knihovna v Pardubicích</w:t>
    </w:r>
  </w:p>
  <w:p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color w:val="767171" w:themeColor="background2" w:themeShade="80"/>
        <w:sz w:val="20"/>
        <w:szCs w:val="20"/>
      </w:rPr>
      <w:t>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ř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í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sp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ě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vkov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á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 xml:space="preserve"> organizace Pardubického kraje</w:t>
    </w:r>
  </w:p>
  <w:p w:rsidR="00282813" w:rsidRDefault="00360051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2A"/>
    <w:rsid w:val="000328DE"/>
    <w:rsid w:val="000A3383"/>
    <w:rsid w:val="001128C0"/>
    <w:rsid w:val="00134A70"/>
    <w:rsid w:val="00282813"/>
    <w:rsid w:val="00360051"/>
    <w:rsid w:val="004A612A"/>
    <w:rsid w:val="004D7526"/>
    <w:rsid w:val="007B68CF"/>
    <w:rsid w:val="008C5535"/>
    <w:rsid w:val="00A84957"/>
    <w:rsid w:val="00B10A60"/>
    <w:rsid w:val="00D036B4"/>
    <w:rsid w:val="00DF14BA"/>
    <w:rsid w:val="00E006CE"/>
    <w:rsid w:val="00F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F58"/>
  <w15:chartTrackingRefBased/>
  <w15:docId w15:val="{D1DE0DF9-F536-4EEE-A9C5-8A4E05F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813"/>
  </w:style>
  <w:style w:type="paragraph" w:styleId="Zpat">
    <w:name w:val="footer"/>
    <w:basedOn w:val="Normln"/>
    <w:link w:val="Zpat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813"/>
  </w:style>
  <w:style w:type="character" w:styleId="Hypertextovodkaz">
    <w:name w:val="Hyperlink"/>
    <w:uiPriority w:val="99"/>
    <w:unhideWhenUsed/>
    <w:rsid w:val="0036005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00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11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kp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knihovna-pardub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DMarikova</dc:creator>
  <cp:keywords/>
  <dc:description/>
  <cp:lastModifiedBy>Marikova Diana</cp:lastModifiedBy>
  <cp:revision>8</cp:revision>
  <dcterms:created xsi:type="dcterms:W3CDTF">2022-10-04T13:03:00Z</dcterms:created>
  <dcterms:modified xsi:type="dcterms:W3CDTF">2024-01-18T15:41:00Z</dcterms:modified>
</cp:coreProperties>
</file>